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9" w:rsidRPr="003623B8" w:rsidRDefault="00714EF0" w:rsidP="008705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B8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F112B7" w:rsidRPr="003623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5348F" w:rsidRPr="003623B8">
        <w:rPr>
          <w:rFonts w:ascii="Times New Roman" w:hAnsi="Times New Roman" w:cs="Times New Roman"/>
          <w:b/>
          <w:sz w:val="28"/>
          <w:szCs w:val="28"/>
        </w:rPr>
        <w:t>совершенствованию законодательства о применении факторинга в государственном секторе экономики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5"/>
        <w:gridCol w:w="2691"/>
        <w:gridCol w:w="5391"/>
        <w:gridCol w:w="6089"/>
      </w:tblGrid>
      <w:tr w:rsidR="003623B8" w:rsidRPr="003623B8" w:rsidTr="003623B8">
        <w:tc>
          <w:tcPr>
            <w:tcW w:w="208" w:type="pct"/>
          </w:tcPr>
          <w:p w:rsidR="003623B8" w:rsidRPr="003623B8" w:rsidRDefault="003623B8" w:rsidP="00362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0" w:type="pct"/>
          </w:tcPr>
          <w:p w:rsidR="003623B8" w:rsidRPr="003623B8" w:rsidRDefault="003623B8" w:rsidP="003623B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823" w:type="pct"/>
          </w:tcPr>
          <w:p w:rsidR="003623B8" w:rsidRPr="003623B8" w:rsidRDefault="003623B8" w:rsidP="003623B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hAnsi="Times New Roman" w:cs="Times New Roman"/>
                <w:b/>
                <w:sz w:val="28"/>
                <w:szCs w:val="28"/>
              </w:rPr>
              <w:t>Текст, к которому предлагается изменение</w:t>
            </w:r>
          </w:p>
        </w:tc>
        <w:tc>
          <w:tcPr>
            <w:tcW w:w="2059" w:type="pct"/>
          </w:tcPr>
          <w:p w:rsidR="003623B8" w:rsidRPr="003623B8" w:rsidRDefault="003623B8" w:rsidP="003623B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изменения</w:t>
            </w:r>
            <w:r w:rsidRPr="003623B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и текст после изменения</w:t>
            </w:r>
          </w:p>
        </w:tc>
      </w:tr>
      <w:tr w:rsidR="003623B8" w:rsidRPr="003623B8" w:rsidTr="003623B8">
        <w:tc>
          <w:tcPr>
            <w:tcW w:w="208" w:type="pct"/>
            <w:hideMark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pct"/>
            <w:hideMark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пункты 7 и 8 статьи 448 ГК РФ</w:t>
            </w:r>
          </w:p>
        </w:tc>
        <w:tc>
          <w:tcPr>
            <w:tcW w:w="1823" w:type="pct"/>
            <w:hideMark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 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      </w:r>
          </w:p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      </w:r>
          </w:p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059" w:type="pct"/>
            <w:hideMark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«7. Если в соответствии с законом заключение договора возможно только путем проведения торгов, победитель торгов не вправе уступать права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(за исключением денежных прав (требований))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8. </w:t>
            </w:r>
            <w:proofErr w:type="gramStart"/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Условия договора, заключенного по результатам торгов в случаях, когда его заключение допускается только путем проведения торгов, могут быть изменены сторонами 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или одной из сторон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если такое изменение не влияет на условия договора, имевшие существенное значение для определения цены на торгах, 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либо возможность и порядок изменения были предусмотрены </w:t>
            </w:r>
            <w:r w:rsidR="00BC7F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извещением о проведении торгов, 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либо в случае изменения реквизитов для оплаты при уступке</w:t>
            </w:r>
            <w:proofErr w:type="gramEnd"/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денежных прав (требований) по договору </w:t>
            </w:r>
            <w:r w:rsidR="00BC7F7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с 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победителем торгов в соответствии с п. 7 настоящей статьи, 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 также в иных случаях, установленных законом</w:t>
            </w:r>
            <w:proofErr w:type="gramStart"/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."</w:t>
            </w:r>
            <w:proofErr w:type="gramEnd"/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;»</w:t>
            </w:r>
          </w:p>
        </w:tc>
      </w:tr>
      <w:tr w:rsidR="003623B8" w:rsidRPr="003623B8" w:rsidTr="003623B8">
        <w:tc>
          <w:tcPr>
            <w:tcW w:w="208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Пункт 5 статьи 95 Федерального 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23" w:type="pct"/>
          </w:tcPr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sz w:val="28"/>
                <w:szCs w:val="28"/>
              </w:rPr>
              <w:t xml:space="preserve">5. При исполнении контракта не </w:t>
            </w:r>
            <w:r w:rsidRPr="0036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перемена поставщика (подрядчика, исполнителя),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</w:t>
            </w:r>
          </w:p>
        </w:tc>
        <w:tc>
          <w:tcPr>
            <w:tcW w:w="2059" w:type="pct"/>
          </w:tcPr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3623B8" w:rsidRPr="003623B8" w:rsidRDefault="003623B8" w:rsidP="00BC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sz w:val="28"/>
                <w:szCs w:val="28"/>
              </w:rPr>
              <w:t xml:space="preserve">5. При исполнении контракта не допускается </w:t>
            </w:r>
            <w:r w:rsidRPr="0036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перемена поставщика (подрядчика, исполнителя),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присоединения. </w:t>
            </w:r>
            <w:r w:rsidRPr="003623B8">
              <w:rPr>
                <w:rFonts w:ascii="Times New Roman" w:hAnsi="Times New Roman" w:cs="Times New Roman"/>
                <w:b/>
                <w:sz w:val="28"/>
                <w:szCs w:val="28"/>
              </w:rPr>
              <w:t>При этом уступка поставщиком (подрядчиком, исполнителем) третьему лицу денежных прав (требований) к заказчику допускается и не является переменой поста</w:t>
            </w:r>
            <w:r w:rsidR="00BC7F79">
              <w:rPr>
                <w:rFonts w:ascii="Times New Roman" w:hAnsi="Times New Roman" w:cs="Times New Roman"/>
                <w:b/>
                <w:sz w:val="28"/>
                <w:szCs w:val="28"/>
              </w:rPr>
              <w:t>вщика (подрядчика, исполнителя), а и</w:t>
            </w:r>
            <w:r w:rsidRPr="003623B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зменение реквизитов для оплаты при уступке денежных прав (требований) по контракту от поставщика (подрядчика, исполнителя) третьему лицу не является изменением существенных условий контракта.</w:t>
            </w:r>
          </w:p>
        </w:tc>
      </w:tr>
      <w:tr w:rsidR="003623B8" w:rsidRPr="003623B8" w:rsidTr="003623B8">
        <w:tc>
          <w:tcPr>
            <w:tcW w:w="208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0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Пункт 11 стать 3 Федерального закона от 18.07.2011 №223-ФЗ «О закупках товаров, работ, услуг отдельными видами юридических лиц» </w:t>
            </w:r>
          </w:p>
        </w:tc>
        <w:tc>
          <w:tcPr>
            <w:tcW w:w="1823" w:type="pct"/>
          </w:tcPr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sz w:val="28"/>
                <w:szCs w:val="28"/>
              </w:rPr>
              <w:t xml:space="preserve">Пункт отсутствует </w:t>
            </w:r>
          </w:p>
        </w:tc>
        <w:tc>
          <w:tcPr>
            <w:tcW w:w="2059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Pr="003623B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. При закупке товаров, работ услуг в соответствии с настоящим Федеральным законом допускается уступка поставщиком (подрядчиком, исполнителем) вытекающих из договора денежных прав (требований) к заказчику.</w:t>
            </w: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B8" w:rsidRPr="003623B8" w:rsidTr="003623B8">
        <w:tc>
          <w:tcPr>
            <w:tcW w:w="208" w:type="pct"/>
          </w:tcPr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pct"/>
          </w:tcPr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подпункт 15 пункта 5 Порядка </w:t>
            </w:r>
            <w:proofErr w:type="gramStart"/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санкционирования оплаты денежных обязательств получателей </w:t>
            </w:r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средств федерального бюджета</w:t>
            </w:r>
            <w:proofErr w:type="gramEnd"/>
            <w:r w:rsidRPr="003623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администраторов источников финансирования дефицита федерального бюджета, утвержденного Приказом Минфина России от 01.09.2008 N 87н</w:t>
            </w:r>
          </w:p>
        </w:tc>
        <w:tc>
          <w:tcPr>
            <w:tcW w:w="1823" w:type="pct"/>
          </w:tcPr>
          <w:p w:rsidR="003623B8" w:rsidRDefault="003623B8" w:rsidP="003623B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</w:t>
            </w:r>
          </w:p>
          <w:p w:rsidR="003623B8" w:rsidRPr="003623B8" w:rsidRDefault="003623B8" w:rsidP="003623B8">
            <w:pPr>
              <w:pStyle w:val="ConsPlusNormal"/>
              <w:jc w:val="both"/>
              <w:rPr>
                <w:sz w:val="28"/>
                <w:szCs w:val="28"/>
              </w:rPr>
            </w:pPr>
            <w:r w:rsidRPr="003623B8">
              <w:rPr>
                <w:sz w:val="28"/>
                <w:szCs w:val="28"/>
              </w:rPr>
              <w:t xml:space="preserve">15) реквизитов (номер, дата) и предмета договора (государственного контракта, соглашения) или нормативного правового акта, являющихся основанием для принятия получателем средств </w:t>
            </w:r>
            <w:r w:rsidRPr="003623B8">
              <w:rPr>
                <w:sz w:val="28"/>
                <w:szCs w:val="28"/>
              </w:rPr>
              <w:lastRenderedPageBreak/>
              <w:t>федерального бюджета бюджетного обязательства:</w:t>
            </w:r>
          </w:p>
          <w:p w:rsidR="003623B8" w:rsidRPr="003623B8" w:rsidRDefault="003623B8" w:rsidP="003623B8">
            <w:pPr>
              <w:pStyle w:val="ConsPlusNormal"/>
              <w:jc w:val="both"/>
              <w:rPr>
                <w:sz w:val="28"/>
                <w:szCs w:val="28"/>
              </w:rPr>
            </w:pPr>
            <w:r w:rsidRPr="003623B8">
              <w:rPr>
                <w:sz w:val="28"/>
                <w:szCs w:val="28"/>
              </w:rPr>
              <w:t>….</w:t>
            </w:r>
            <w:bookmarkStart w:id="0" w:name="_GoBack"/>
            <w:bookmarkEnd w:id="0"/>
          </w:p>
          <w:p w:rsidR="003623B8" w:rsidRPr="003623B8" w:rsidRDefault="003623B8" w:rsidP="003623B8">
            <w:pPr>
              <w:pStyle w:val="ConsPlusNormal"/>
              <w:jc w:val="both"/>
              <w:rPr>
                <w:sz w:val="28"/>
                <w:szCs w:val="28"/>
              </w:rPr>
            </w:pPr>
            <w:r w:rsidRPr="003623B8">
              <w:rPr>
                <w:sz w:val="28"/>
                <w:szCs w:val="28"/>
              </w:rPr>
              <w:t>Абзац отсутствует</w:t>
            </w: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pct"/>
          </w:tcPr>
          <w:p w:rsid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…</w:t>
            </w: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3623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15) реквизитов (номер, дата) и предмета договора (государственного контракта, соглашения) (</w:t>
            </w:r>
            <w:r w:rsidRPr="003623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3623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623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случае уступки денежных прав (требований) по договору (государственному контракту, соглашению) - реквизиты </w:t>
            </w:r>
            <w:r w:rsidRPr="003623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уведомления об уступке)</w:t>
            </w:r>
            <w:r w:rsidRPr="003623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или нормативного правового акта, являющихся основанием для принятия получателем средств федерального бюджета бюджетного обязательства:</w:t>
            </w:r>
            <w:proofErr w:type="gramEnd"/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23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…..</w:t>
            </w: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3B8" w:rsidRPr="003623B8" w:rsidRDefault="003623B8" w:rsidP="0036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proofErr w:type="gramStart"/>
            <w:r w:rsidRPr="003623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уведомления</w:t>
            </w:r>
            <w:r w:rsidRPr="003623B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, по</w:t>
            </w:r>
            <w:r w:rsidRPr="003623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дтверждающего уступку денежного права (требования по договору (государственному контракту, соглашению)</w:t>
            </w:r>
            <w:proofErr w:type="gramEnd"/>
          </w:p>
          <w:p w:rsidR="003623B8" w:rsidRPr="003623B8" w:rsidRDefault="003623B8" w:rsidP="003623B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3605D" w:rsidRPr="003623B8" w:rsidRDefault="00C3605D">
      <w:pPr>
        <w:rPr>
          <w:rFonts w:ascii="Times New Roman" w:hAnsi="Times New Roman" w:cs="Times New Roman"/>
          <w:sz w:val="28"/>
          <w:szCs w:val="28"/>
        </w:rPr>
      </w:pPr>
    </w:p>
    <w:sectPr w:rsidR="00C3605D" w:rsidRPr="003623B8" w:rsidSect="008534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0" w:rsidRDefault="00714EF0" w:rsidP="00714EF0">
      <w:pPr>
        <w:spacing w:after="0" w:line="240" w:lineRule="auto"/>
      </w:pPr>
      <w:r>
        <w:separator/>
      </w:r>
    </w:p>
  </w:endnote>
  <w:endnote w:type="continuationSeparator" w:id="0">
    <w:p w:rsidR="00714EF0" w:rsidRDefault="00714EF0" w:rsidP="007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0" w:rsidRDefault="00714EF0" w:rsidP="00714EF0">
      <w:pPr>
        <w:spacing w:after="0" w:line="240" w:lineRule="auto"/>
      </w:pPr>
      <w:r>
        <w:separator/>
      </w:r>
    </w:p>
  </w:footnote>
  <w:footnote w:type="continuationSeparator" w:id="0">
    <w:p w:rsidR="00714EF0" w:rsidRDefault="00714EF0" w:rsidP="0071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952"/>
    <w:multiLevelType w:val="hybridMultilevel"/>
    <w:tmpl w:val="A8263DDC"/>
    <w:lvl w:ilvl="0" w:tplc="478E8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5"/>
    <w:rsid w:val="00080C4C"/>
    <w:rsid w:val="00086C27"/>
    <w:rsid w:val="000C0706"/>
    <w:rsid w:val="000C54E5"/>
    <w:rsid w:val="000E48C6"/>
    <w:rsid w:val="00111FD9"/>
    <w:rsid w:val="001448FF"/>
    <w:rsid w:val="00163752"/>
    <w:rsid w:val="001B033F"/>
    <w:rsid w:val="00210DBC"/>
    <w:rsid w:val="00271622"/>
    <w:rsid w:val="00277DE6"/>
    <w:rsid w:val="002F3A39"/>
    <w:rsid w:val="003155B0"/>
    <w:rsid w:val="00327991"/>
    <w:rsid w:val="003623B8"/>
    <w:rsid w:val="00372B57"/>
    <w:rsid w:val="0038561A"/>
    <w:rsid w:val="003C4BB7"/>
    <w:rsid w:val="004C57F2"/>
    <w:rsid w:val="004D1728"/>
    <w:rsid w:val="004E3DC8"/>
    <w:rsid w:val="004F5CA5"/>
    <w:rsid w:val="00517EE5"/>
    <w:rsid w:val="00536831"/>
    <w:rsid w:val="00603C50"/>
    <w:rsid w:val="00646199"/>
    <w:rsid w:val="006B0B75"/>
    <w:rsid w:val="00714EF0"/>
    <w:rsid w:val="00721EDD"/>
    <w:rsid w:val="007A5750"/>
    <w:rsid w:val="007D0A2B"/>
    <w:rsid w:val="0085348F"/>
    <w:rsid w:val="008705A9"/>
    <w:rsid w:val="008F5EB7"/>
    <w:rsid w:val="00912744"/>
    <w:rsid w:val="009A1097"/>
    <w:rsid w:val="009E071A"/>
    <w:rsid w:val="009F184E"/>
    <w:rsid w:val="00A84918"/>
    <w:rsid w:val="00AA4E4D"/>
    <w:rsid w:val="00AC3CC7"/>
    <w:rsid w:val="00B20257"/>
    <w:rsid w:val="00B43C4D"/>
    <w:rsid w:val="00BC7F79"/>
    <w:rsid w:val="00C106B7"/>
    <w:rsid w:val="00C3605D"/>
    <w:rsid w:val="00C7633D"/>
    <w:rsid w:val="00CD1834"/>
    <w:rsid w:val="00CD45B6"/>
    <w:rsid w:val="00D131BA"/>
    <w:rsid w:val="00D24F01"/>
    <w:rsid w:val="00D357F8"/>
    <w:rsid w:val="00D84525"/>
    <w:rsid w:val="00D9300A"/>
    <w:rsid w:val="00E23C84"/>
    <w:rsid w:val="00ED28FE"/>
    <w:rsid w:val="00ED39A4"/>
    <w:rsid w:val="00EE6EAF"/>
    <w:rsid w:val="00F112B7"/>
    <w:rsid w:val="00F91ED9"/>
    <w:rsid w:val="00FD2C3A"/>
    <w:rsid w:val="00FD69D7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84525"/>
  </w:style>
  <w:style w:type="paragraph" w:styleId="a3">
    <w:name w:val="Normal (Web)"/>
    <w:basedOn w:val="a"/>
    <w:uiPriority w:val="99"/>
    <w:unhideWhenUsed/>
    <w:rsid w:val="00D8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8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23C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84"/>
    <w:rPr>
      <w:b/>
      <w:bCs/>
      <w:sz w:val="20"/>
      <w:szCs w:val="20"/>
    </w:rPr>
  </w:style>
  <w:style w:type="paragraph" w:customStyle="1" w:styleId="ConsPlusNormal">
    <w:name w:val="ConsPlusNormal"/>
    <w:rsid w:val="00AA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705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1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4EF0"/>
  </w:style>
  <w:style w:type="paragraph" w:styleId="ae">
    <w:name w:val="footer"/>
    <w:basedOn w:val="a"/>
    <w:link w:val="af"/>
    <w:uiPriority w:val="99"/>
    <w:unhideWhenUsed/>
    <w:rsid w:val="0071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4EF0"/>
  </w:style>
  <w:style w:type="table" w:styleId="af0">
    <w:name w:val="Table Grid"/>
    <w:basedOn w:val="a1"/>
    <w:uiPriority w:val="59"/>
    <w:rsid w:val="0036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84525"/>
  </w:style>
  <w:style w:type="paragraph" w:styleId="a3">
    <w:name w:val="Normal (Web)"/>
    <w:basedOn w:val="a"/>
    <w:uiPriority w:val="99"/>
    <w:unhideWhenUsed/>
    <w:rsid w:val="00D8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8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23C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84"/>
    <w:rPr>
      <w:b/>
      <w:bCs/>
      <w:sz w:val="20"/>
      <w:szCs w:val="20"/>
    </w:rPr>
  </w:style>
  <w:style w:type="paragraph" w:customStyle="1" w:styleId="ConsPlusNormal">
    <w:name w:val="ConsPlusNormal"/>
    <w:rsid w:val="00AA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705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1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4EF0"/>
  </w:style>
  <w:style w:type="paragraph" w:styleId="ae">
    <w:name w:val="footer"/>
    <w:basedOn w:val="a"/>
    <w:link w:val="af"/>
    <w:uiPriority w:val="99"/>
    <w:unhideWhenUsed/>
    <w:rsid w:val="0071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4EF0"/>
  </w:style>
  <w:style w:type="table" w:styleId="af0">
    <w:name w:val="Table Grid"/>
    <w:basedOn w:val="a1"/>
    <w:uiPriority w:val="59"/>
    <w:rsid w:val="0036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2016-08-08T10:06:00Z</dcterms:created>
  <dcterms:modified xsi:type="dcterms:W3CDTF">2016-08-08T10:06:00Z</dcterms:modified>
</cp:coreProperties>
</file>